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000" w:rsidRDefault="00633000" w:rsidP="00633000">
      <w:pPr>
        <w:pStyle w:val="SCH"/>
        <w:numPr>
          <w:ilvl w:val="0"/>
          <w:numId w:val="0"/>
        </w:numPr>
        <w:spacing w:line="240" w:lineRule="auto"/>
        <w:outlineLvl w:val="0"/>
        <w:rPr>
          <w:b w:val="0"/>
          <w:i w:val="0"/>
          <w:sz w:val="18"/>
          <w:szCs w:val="18"/>
        </w:rPr>
      </w:pPr>
      <w:bookmarkStart w:id="0" w:name="RefSCH8"/>
      <w:bookmarkStart w:id="1" w:name="_Toc515354098"/>
      <w:bookmarkStart w:id="2" w:name="RefSCH8_1"/>
      <w:r>
        <w:rPr>
          <w:b w:val="0"/>
          <w:i w:val="0"/>
          <w:sz w:val="18"/>
          <w:szCs w:val="18"/>
        </w:rPr>
        <w:t xml:space="preserve">Приложение </w:t>
      </w:r>
      <w:bookmarkStart w:id="3" w:name="RefSCH8_No"/>
      <w:r>
        <w:rPr>
          <w:b w:val="0"/>
          <w:i w:val="0"/>
          <w:sz w:val="18"/>
          <w:szCs w:val="18"/>
        </w:rPr>
        <w:t xml:space="preserve">№ </w:t>
      </w:r>
      <w:bookmarkEnd w:id="0"/>
      <w:bookmarkEnd w:id="3"/>
      <w:r w:rsidR="00427864">
        <w:rPr>
          <w:b w:val="0"/>
          <w:i w:val="0"/>
          <w:sz w:val="18"/>
          <w:szCs w:val="18"/>
        </w:rPr>
        <w:t>5</w:t>
      </w:r>
      <w:r>
        <w:rPr>
          <w:b w:val="0"/>
          <w:i w:val="0"/>
          <w:sz w:val="18"/>
          <w:szCs w:val="18"/>
        </w:rPr>
        <w:t xml:space="preserve"> к договору от</w:t>
      </w:r>
      <w:r w:rsidRPr="00F320B0">
        <w:rPr>
          <w:b w:val="0"/>
          <w:i w:val="0"/>
          <w:sz w:val="18"/>
          <w:szCs w:val="18"/>
          <w:u w:val="single"/>
        </w:rPr>
        <w:t xml:space="preserve">                              </w:t>
      </w:r>
      <w:r>
        <w:rPr>
          <w:b w:val="0"/>
          <w:i w:val="0"/>
          <w:sz w:val="18"/>
          <w:szCs w:val="18"/>
        </w:rPr>
        <w:t xml:space="preserve"> </w:t>
      </w:r>
      <w:r w:rsidR="00F320B0">
        <w:rPr>
          <w:b w:val="0"/>
          <w:i w:val="0"/>
          <w:sz w:val="18"/>
          <w:szCs w:val="18"/>
        </w:rPr>
        <w:t xml:space="preserve">2022 года </w:t>
      </w:r>
      <w:r>
        <w:rPr>
          <w:b w:val="0"/>
          <w:i w:val="0"/>
          <w:sz w:val="18"/>
          <w:szCs w:val="18"/>
        </w:rPr>
        <w:t xml:space="preserve">№ </w:t>
      </w:r>
    </w:p>
    <w:p w:rsidR="00633000" w:rsidRDefault="00633000" w:rsidP="00633000">
      <w:pPr>
        <w:pStyle w:val="SCH"/>
        <w:numPr>
          <w:ilvl w:val="0"/>
          <w:numId w:val="0"/>
        </w:numPr>
        <w:spacing w:line="240" w:lineRule="auto"/>
        <w:jc w:val="center"/>
        <w:outlineLvl w:val="0"/>
        <w:rPr>
          <w:i w:val="0"/>
          <w:sz w:val="22"/>
          <w:szCs w:val="22"/>
        </w:rPr>
      </w:pPr>
      <w:r>
        <w:rPr>
          <w:i w:val="0"/>
          <w:sz w:val="22"/>
          <w:szCs w:val="22"/>
        </w:rPr>
        <w:t>Нормативно-техническая документация</w:t>
      </w:r>
      <w:bookmarkEnd w:id="1"/>
      <w:bookmarkEnd w:id="2"/>
    </w:p>
    <w:p w:rsidR="00633000" w:rsidRDefault="00633000" w:rsidP="00633000">
      <w:pPr>
        <w:pStyle w:val="SCH"/>
        <w:numPr>
          <w:ilvl w:val="0"/>
          <w:numId w:val="0"/>
        </w:numPr>
        <w:spacing w:after="0" w:line="240" w:lineRule="auto"/>
        <w:jc w:val="center"/>
        <w:rPr>
          <w:sz w:val="22"/>
          <w:szCs w:val="22"/>
        </w:rPr>
      </w:pPr>
    </w:p>
    <w:p w:rsidR="00633000" w:rsidRDefault="00633000" w:rsidP="00633000">
      <w:pPr>
        <w:pStyle w:val="a5"/>
        <w:numPr>
          <w:ilvl w:val="0"/>
          <w:numId w:val="2"/>
        </w:numPr>
        <w:tabs>
          <w:tab w:val="left" w:pos="851"/>
        </w:tabs>
        <w:ind w:left="851" w:hanging="567"/>
        <w:rPr>
          <w:b w:val="0"/>
          <w:i w:val="0"/>
          <w:color w:val="auto"/>
        </w:rPr>
      </w:pPr>
      <w:r>
        <w:rPr>
          <w:b w:val="0"/>
          <w:i w:val="0"/>
          <w:color w:val="auto"/>
        </w:rPr>
        <w:t>Правила вывода в ремонт и из эксплуатации источников тепловой энергии и тепловых сетей, утвержденные Постановлением Правительства Российской Федерации от 06.09.2012 № 889;</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Правила вывода объектов электроэнергетики в ремонт и из эксплуатации, утвержденные Постановлением Правительства Российской Федерации от 26.07.2007 № 484;</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Положение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утвержденные постановлением Правительства РФ от 21.06.2010 № 468;</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Правила организации технического обслуживания и ремонта объектов электроэнергетики, утвержденные приказом Минэнерго России от 25.10.2017 № 1013;</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СНиП 3.01.04-87 «Приемка в эксплуатацию законченных строительством объектов. Основные положения»;</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СНиП 3.01.01-85* «Организация строительного производства»;</w:t>
      </w:r>
    </w:p>
    <w:p w:rsidR="00633000" w:rsidRDefault="00633000" w:rsidP="00633000">
      <w:pPr>
        <w:pStyle w:val="a5"/>
        <w:numPr>
          <w:ilvl w:val="0"/>
          <w:numId w:val="2"/>
        </w:numPr>
        <w:tabs>
          <w:tab w:val="left" w:pos="851"/>
        </w:tabs>
        <w:ind w:left="851" w:hanging="567"/>
        <w:rPr>
          <w:b w:val="0"/>
          <w:i w:val="0"/>
          <w:color w:val="auto"/>
        </w:rPr>
      </w:pPr>
      <w:proofErr w:type="spellStart"/>
      <w:r>
        <w:rPr>
          <w:b w:val="0"/>
          <w:i w:val="0"/>
          <w:color w:val="auto"/>
        </w:rPr>
        <w:t>СниП</w:t>
      </w:r>
      <w:proofErr w:type="spellEnd"/>
      <w:r>
        <w:rPr>
          <w:b w:val="0"/>
          <w:i w:val="0"/>
          <w:color w:val="auto"/>
        </w:rPr>
        <w:t xml:space="preserve"> 3.05.04-85 «Наружные сети и сооружения»; </w:t>
      </w:r>
    </w:p>
    <w:p w:rsidR="00633000" w:rsidRDefault="00633000" w:rsidP="00633000">
      <w:pPr>
        <w:pStyle w:val="a5"/>
        <w:numPr>
          <w:ilvl w:val="0"/>
          <w:numId w:val="2"/>
        </w:numPr>
        <w:tabs>
          <w:tab w:val="left" w:pos="851"/>
        </w:tabs>
        <w:ind w:left="851" w:hanging="567"/>
        <w:rPr>
          <w:b w:val="0"/>
          <w:i w:val="0"/>
          <w:color w:val="auto"/>
        </w:rPr>
      </w:pPr>
      <w:proofErr w:type="spellStart"/>
      <w:r>
        <w:rPr>
          <w:b w:val="0"/>
          <w:i w:val="0"/>
          <w:color w:val="auto"/>
        </w:rPr>
        <w:t>СниП</w:t>
      </w:r>
      <w:proofErr w:type="spellEnd"/>
      <w:r>
        <w:rPr>
          <w:b w:val="0"/>
          <w:i w:val="0"/>
          <w:color w:val="auto"/>
        </w:rPr>
        <w:t xml:space="preserve"> 41-02-2003 «Тепловые сети»;</w:t>
      </w:r>
    </w:p>
    <w:p w:rsidR="00633000" w:rsidRDefault="00633000" w:rsidP="00633000">
      <w:pPr>
        <w:pStyle w:val="a5"/>
        <w:numPr>
          <w:ilvl w:val="0"/>
          <w:numId w:val="2"/>
        </w:numPr>
        <w:tabs>
          <w:tab w:val="left" w:pos="851"/>
        </w:tabs>
        <w:ind w:left="851" w:hanging="567"/>
        <w:rPr>
          <w:b w:val="0"/>
          <w:i w:val="0"/>
          <w:color w:val="auto"/>
        </w:rPr>
      </w:pPr>
      <w:proofErr w:type="spellStart"/>
      <w:r>
        <w:rPr>
          <w:b w:val="0"/>
          <w:i w:val="0"/>
          <w:color w:val="auto"/>
        </w:rPr>
        <w:t>СниП</w:t>
      </w:r>
      <w:proofErr w:type="spellEnd"/>
      <w:r>
        <w:rPr>
          <w:b w:val="0"/>
          <w:i w:val="0"/>
          <w:color w:val="auto"/>
        </w:rPr>
        <w:t xml:space="preserve"> 41-03-2003 «Тепловая изоляция»;</w:t>
      </w:r>
    </w:p>
    <w:p w:rsidR="00633000" w:rsidRDefault="00633000" w:rsidP="00633000">
      <w:pPr>
        <w:pStyle w:val="a5"/>
        <w:numPr>
          <w:ilvl w:val="0"/>
          <w:numId w:val="2"/>
        </w:numPr>
        <w:tabs>
          <w:tab w:val="left" w:pos="851"/>
        </w:tabs>
        <w:ind w:left="851" w:hanging="567"/>
        <w:rPr>
          <w:b w:val="0"/>
          <w:i w:val="0"/>
          <w:color w:val="auto"/>
        </w:rPr>
      </w:pPr>
      <w:proofErr w:type="spellStart"/>
      <w:r>
        <w:rPr>
          <w:b w:val="0"/>
          <w:i w:val="0"/>
          <w:color w:val="auto"/>
        </w:rPr>
        <w:t>СниП</w:t>
      </w:r>
      <w:proofErr w:type="spellEnd"/>
      <w:r>
        <w:rPr>
          <w:b w:val="0"/>
          <w:i w:val="0"/>
          <w:color w:val="auto"/>
        </w:rPr>
        <w:t xml:space="preserve"> 12-04-2002 «Строительное производство»;</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РД 153-34.0-20.507-98 «Типовая инструкция»;</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РД 34.03.201-97(2000) «Правила техники безопасности при эксплуатации тепломеханического оборудования электростанций и тепловых сетей»;</w:t>
      </w:r>
    </w:p>
    <w:p w:rsidR="00633000" w:rsidRDefault="00633000" w:rsidP="00633000">
      <w:pPr>
        <w:pStyle w:val="a5"/>
        <w:numPr>
          <w:ilvl w:val="0"/>
          <w:numId w:val="2"/>
        </w:numPr>
        <w:tabs>
          <w:tab w:val="left" w:pos="851"/>
        </w:tabs>
        <w:ind w:left="851" w:hanging="567"/>
        <w:rPr>
          <w:b w:val="0"/>
          <w:i w:val="0"/>
          <w:iCs/>
          <w:color w:val="auto"/>
        </w:rPr>
      </w:pPr>
      <w:r>
        <w:rPr>
          <w:b w:val="0"/>
          <w:i w:val="0"/>
          <w:color w:val="auto"/>
        </w:rPr>
        <w:t>Правила по охране труда при эксплуатации электроустановок, утвержденные Приказом № 328н от 24.07.2013;</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Технический регламент Таможенного союза «О безопасности оборудования, работающего под избыточным давлением» (ТР ТС - 032 - 2013);</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Правила пожарной безопасности для энергетических предприятий. ВППБ 01-02-95;</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 xml:space="preserve">Правила противопожарного режима в Российской Федерации, утвержденные Постановлением Правительства </w:t>
      </w:r>
      <w:r>
        <w:rPr>
          <w:b w:val="0"/>
          <w:bCs/>
          <w:i w:val="0"/>
          <w:color w:val="auto"/>
        </w:rPr>
        <w:t>Российской Федерации</w:t>
      </w:r>
      <w:r>
        <w:rPr>
          <w:b w:val="0"/>
          <w:i w:val="0"/>
          <w:color w:val="auto"/>
        </w:rPr>
        <w:t xml:space="preserve"> от 25.04.2012 № 390 «О противопожарном режиме»; </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СО 153-34.03.305-2003 Инструкция о мерах пожарной безопасности при проведении огневых работ на энергетических предприятиях;</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 xml:space="preserve">СНиП 21-01-97 «Пожарная безопасность зданий и сооружений»; </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СО 153-34.03.204 Правила безопасности при работе с инструментами и приспособлениями;</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 xml:space="preserve">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w:t>
      </w:r>
      <w:r>
        <w:rPr>
          <w:b w:val="0"/>
          <w:i w:val="0"/>
          <w:color w:val="auto"/>
        </w:rPr>
        <w:lastRenderedPageBreak/>
        <w:t xml:space="preserve">сооружения», утвержденные приказом </w:t>
      </w:r>
      <w:proofErr w:type="spellStart"/>
      <w:r>
        <w:rPr>
          <w:b w:val="0"/>
          <w:i w:val="0"/>
          <w:color w:val="auto"/>
        </w:rPr>
        <w:t>Ростехнадзора</w:t>
      </w:r>
      <w:proofErr w:type="spellEnd"/>
      <w:r>
        <w:rPr>
          <w:b w:val="0"/>
          <w:i w:val="0"/>
          <w:color w:val="auto"/>
        </w:rPr>
        <w:t xml:space="preserve"> от 12.11.2013 № 533</w:t>
      </w:r>
      <w:r>
        <w:rPr>
          <w:rStyle w:val="a6"/>
          <w:b w:val="0"/>
          <w:i w:val="0"/>
          <w:iCs/>
          <w:color w:val="C00000"/>
        </w:rPr>
        <w:footnoteReference w:id="1"/>
      </w:r>
      <w:r>
        <w:rPr>
          <w:b w:val="0"/>
          <w:i w:val="0"/>
          <w:color w:val="auto"/>
        </w:rPr>
        <w:t>;</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СО 34.0-03.702-99 Инструкция по оказанию первой помощи при несчастных случаях на производстве;</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СНиП 12-03-2001 «Безопасность труда в строительстве»;</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СО 34.03.284-96 (РД 34.03.284-96) Инструкция по организации и производству работ повышенной опасности;</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Типовая инструкция по организации безопасного проведения газоопасных работ, утвержденная Госгортехнадзором СССР 20.02.1985;</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Правила по охране труда при эксплуатации электроустановок, утвержденные приказом Минтруда России от 24.07.2013 № 328н;</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 xml:space="preserve">Инструкция о пропускном и </w:t>
      </w:r>
      <w:proofErr w:type="spellStart"/>
      <w:r>
        <w:rPr>
          <w:b w:val="0"/>
          <w:i w:val="0"/>
          <w:color w:val="auto"/>
        </w:rPr>
        <w:t>внутриобъектовом</w:t>
      </w:r>
      <w:proofErr w:type="spellEnd"/>
      <w:r>
        <w:rPr>
          <w:b w:val="0"/>
          <w:i w:val="0"/>
          <w:color w:val="auto"/>
        </w:rPr>
        <w:t xml:space="preserve"> режимах на предприятиях Заказчика;</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Правила технической эксплуатации тепловых энергоустановок, утвержденные Приказом Минэнерго России от 24.03.2003 № 115;</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Pr>
          <w:b w:val="0"/>
          <w:i w:val="0"/>
          <w:color w:val="auto"/>
        </w:rPr>
        <w:t>Ростехнадзора</w:t>
      </w:r>
      <w:proofErr w:type="spellEnd"/>
      <w:r>
        <w:rPr>
          <w:b w:val="0"/>
          <w:i w:val="0"/>
          <w:color w:val="auto"/>
        </w:rPr>
        <w:t xml:space="preserve"> от 07.04.2008 № 212.</w:t>
      </w:r>
    </w:p>
    <w:p w:rsidR="00633000" w:rsidRDefault="00633000" w:rsidP="00633000">
      <w:pPr>
        <w:pStyle w:val="a5"/>
        <w:ind w:left="284"/>
        <w:rPr>
          <w:b w:val="0"/>
          <w:i w:val="0"/>
          <w:color w:val="auto"/>
        </w:rPr>
      </w:pPr>
      <w:r>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633000" w:rsidRDefault="00633000" w:rsidP="00633000">
      <w:pPr>
        <w:pStyle w:val="SCH"/>
        <w:widowControl w:val="0"/>
        <w:numPr>
          <w:ilvl w:val="0"/>
          <w:numId w:val="0"/>
        </w:numPr>
        <w:tabs>
          <w:tab w:val="left" w:pos="851"/>
        </w:tabs>
        <w:spacing w:after="0" w:line="240" w:lineRule="auto"/>
        <w:jc w:val="left"/>
        <w:rPr>
          <w:b w:val="0"/>
          <w:i w:val="0"/>
          <w:sz w:val="22"/>
          <w:szCs w:val="22"/>
        </w:rPr>
      </w:pPr>
    </w:p>
    <w:p w:rsidR="00427864" w:rsidRDefault="00427864" w:rsidP="00427864">
      <w:pPr>
        <w:pStyle w:val="a7"/>
        <w:tabs>
          <w:tab w:val="left" w:pos="5055"/>
        </w:tabs>
        <w:jc w:val="both"/>
        <w:rPr>
          <w:b w:val="0"/>
          <w:sz w:val="22"/>
          <w:szCs w:val="22"/>
        </w:rPr>
      </w:pPr>
      <w:proofErr w:type="gramStart"/>
      <w:r w:rsidRPr="00EA2867">
        <w:rPr>
          <w:sz w:val="22"/>
          <w:szCs w:val="22"/>
        </w:rPr>
        <w:t>Ген</w:t>
      </w:r>
      <w:r>
        <w:rPr>
          <w:sz w:val="22"/>
          <w:szCs w:val="22"/>
        </w:rPr>
        <w:t>подрядчик</w:t>
      </w:r>
      <w:r w:rsidRPr="00EA2867">
        <w:rPr>
          <w:sz w:val="22"/>
          <w:szCs w:val="22"/>
        </w:rPr>
        <w:t xml:space="preserve">:   </w:t>
      </w:r>
      <w:proofErr w:type="gramEnd"/>
      <w:r w:rsidRPr="00EA2867">
        <w:rPr>
          <w:sz w:val="22"/>
          <w:szCs w:val="22"/>
        </w:rPr>
        <w:t xml:space="preserve">                                                            </w:t>
      </w:r>
      <w:r>
        <w:rPr>
          <w:sz w:val="22"/>
          <w:szCs w:val="22"/>
        </w:rPr>
        <w:t>Субподрядчик:</w:t>
      </w:r>
    </w:p>
    <w:p w:rsidR="00427864" w:rsidRDefault="00427864" w:rsidP="00427864">
      <w:pPr>
        <w:pStyle w:val="a7"/>
        <w:tabs>
          <w:tab w:val="left" w:pos="5055"/>
        </w:tabs>
        <w:jc w:val="both"/>
        <w:rPr>
          <w:b w:val="0"/>
          <w:sz w:val="22"/>
          <w:szCs w:val="22"/>
        </w:rPr>
      </w:pPr>
    </w:p>
    <w:p w:rsidR="00427864" w:rsidRDefault="00427864" w:rsidP="00427864">
      <w:pPr>
        <w:autoSpaceDE w:val="0"/>
        <w:autoSpaceDN w:val="0"/>
        <w:adjustRightInd w:val="0"/>
        <w:jc w:val="both"/>
        <w:rPr>
          <w:sz w:val="22"/>
          <w:szCs w:val="22"/>
        </w:rPr>
      </w:pPr>
      <w:r>
        <w:rPr>
          <w:color w:val="000000"/>
          <w:sz w:val="22"/>
          <w:szCs w:val="22"/>
        </w:rPr>
        <w:t xml:space="preserve"> </w:t>
      </w:r>
      <w:r>
        <w:rPr>
          <w:sz w:val="22"/>
          <w:szCs w:val="22"/>
        </w:rPr>
        <w:t xml:space="preserve">Первый заместитель                                                       </w:t>
      </w:r>
    </w:p>
    <w:p w:rsidR="00427864" w:rsidRDefault="00427864" w:rsidP="00427864">
      <w:pPr>
        <w:autoSpaceDE w:val="0"/>
        <w:autoSpaceDN w:val="0"/>
        <w:adjustRightInd w:val="0"/>
        <w:jc w:val="both"/>
        <w:rPr>
          <w:sz w:val="22"/>
          <w:szCs w:val="22"/>
        </w:rPr>
      </w:pPr>
      <w:r>
        <w:rPr>
          <w:sz w:val="22"/>
          <w:szCs w:val="22"/>
        </w:rPr>
        <w:t>генерального директора</w:t>
      </w:r>
    </w:p>
    <w:p w:rsidR="00427864" w:rsidRDefault="00427864" w:rsidP="00427864">
      <w:pPr>
        <w:autoSpaceDE w:val="0"/>
        <w:autoSpaceDN w:val="0"/>
        <w:adjustRightInd w:val="0"/>
        <w:jc w:val="both"/>
        <w:rPr>
          <w:sz w:val="22"/>
          <w:szCs w:val="22"/>
        </w:rPr>
      </w:pPr>
      <w:r>
        <w:rPr>
          <w:sz w:val="22"/>
          <w:szCs w:val="22"/>
        </w:rPr>
        <w:t>ООО «</w:t>
      </w:r>
      <w:proofErr w:type="spellStart"/>
      <w:r>
        <w:rPr>
          <w:sz w:val="22"/>
          <w:szCs w:val="22"/>
        </w:rPr>
        <w:t>БЭК-ремонт</w:t>
      </w:r>
      <w:proofErr w:type="spellEnd"/>
      <w:r>
        <w:rPr>
          <w:sz w:val="22"/>
          <w:szCs w:val="22"/>
        </w:rPr>
        <w:t>»</w:t>
      </w:r>
    </w:p>
    <w:p w:rsidR="00427864" w:rsidRPr="00775C11" w:rsidRDefault="00427864" w:rsidP="00427864">
      <w:pPr>
        <w:pStyle w:val="a7"/>
        <w:tabs>
          <w:tab w:val="left" w:pos="5055"/>
        </w:tabs>
        <w:jc w:val="both"/>
        <w:rPr>
          <w:b w:val="0"/>
          <w:sz w:val="22"/>
          <w:szCs w:val="22"/>
        </w:rPr>
      </w:pPr>
      <w:r>
        <w:rPr>
          <w:color w:val="000000"/>
          <w:sz w:val="22"/>
          <w:szCs w:val="22"/>
        </w:rPr>
        <w:t xml:space="preserve">                                                                                          </w:t>
      </w:r>
    </w:p>
    <w:p w:rsidR="00427864" w:rsidRDefault="00427864" w:rsidP="00427864">
      <w:pPr>
        <w:autoSpaceDE w:val="0"/>
        <w:autoSpaceDN w:val="0"/>
        <w:adjustRightInd w:val="0"/>
        <w:jc w:val="both"/>
        <w:rPr>
          <w:sz w:val="22"/>
          <w:szCs w:val="22"/>
        </w:rPr>
      </w:pPr>
    </w:p>
    <w:p w:rsidR="00427864" w:rsidRDefault="00427864" w:rsidP="00427864">
      <w:pPr>
        <w:autoSpaceDE w:val="0"/>
        <w:autoSpaceDN w:val="0"/>
        <w:adjustRightInd w:val="0"/>
        <w:jc w:val="both"/>
        <w:rPr>
          <w:bCs/>
          <w:sz w:val="22"/>
          <w:szCs w:val="22"/>
        </w:rPr>
      </w:pPr>
      <w:r>
        <w:rPr>
          <w:bCs/>
          <w:sz w:val="22"/>
          <w:szCs w:val="22"/>
        </w:rPr>
        <w:t xml:space="preserve">_______________ </w:t>
      </w:r>
      <w:r>
        <w:rPr>
          <w:sz w:val="22"/>
          <w:szCs w:val="22"/>
        </w:rPr>
        <w:t xml:space="preserve">Н.Н. Бредихин                                 </w:t>
      </w:r>
      <w:r>
        <w:rPr>
          <w:bCs/>
          <w:sz w:val="22"/>
          <w:szCs w:val="22"/>
        </w:rPr>
        <w:t xml:space="preserve">_______________ </w:t>
      </w:r>
    </w:p>
    <w:p w:rsidR="00427864" w:rsidRDefault="00427864" w:rsidP="00427864">
      <w:pPr>
        <w:autoSpaceDE w:val="0"/>
        <w:autoSpaceDN w:val="0"/>
        <w:adjustRightInd w:val="0"/>
        <w:jc w:val="both"/>
        <w:rPr>
          <w:bCs/>
          <w:sz w:val="22"/>
          <w:szCs w:val="22"/>
        </w:rPr>
      </w:pPr>
    </w:p>
    <w:p w:rsidR="00427864" w:rsidRDefault="00427864" w:rsidP="00427864">
      <w:pPr>
        <w:autoSpaceDE w:val="0"/>
        <w:autoSpaceDN w:val="0"/>
        <w:adjustRightInd w:val="0"/>
        <w:jc w:val="both"/>
        <w:rPr>
          <w:bCs/>
          <w:sz w:val="22"/>
          <w:szCs w:val="22"/>
        </w:rPr>
      </w:pPr>
      <w:r>
        <w:rPr>
          <w:bCs/>
          <w:sz w:val="22"/>
          <w:szCs w:val="22"/>
        </w:rPr>
        <w:t>М.П.                                                                               М.П.</w:t>
      </w:r>
    </w:p>
    <w:p w:rsidR="00427864" w:rsidRDefault="00427864" w:rsidP="00427864">
      <w:pPr>
        <w:autoSpaceDE w:val="0"/>
        <w:autoSpaceDN w:val="0"/>
        <w:adjustRightInd w:val="0"/>
        <w:jc w:val="both"/>
        <w:rPr>
          <w:bCs/>
          <w:sz w:val="22"/>
          <w:szCs w:val="22"/>
        </w:rPr>
      </w:pPr>
    </w:p>
    <w:p w:rsidR="00CA02C8" w:rsidRPr="00CA02C8" w:rsidRDefault="00427864" w:rsidP="00427864">
      <w:pPr>
        <w:pStyle w:val="a7"/>
        <w:jc w:val="both"/>
        <w:rPr>
          <w:b w:val="0"/>
          <w:sz w:val="22"/>
          <w:szCs w:val="22"/>
        </w:rPr>
      </w:pPr>
      <w:r>
        <w:rPr>
          <w:sz w:val="22"/>
          <w:szCs w:val="22"/>
        </w:rPr>
        <w:t>«__</w:t>
      </w:r>
      <w:proofErr w:type="gramStart"/>
      <w:r>
        <w:rPr>
          <w:sz w:val="22"/>
          <w:szCs w:val="22"/>
        </w:rPr>
        <w:t xml:space="preserve">_»   </w:t>
      </w:r>
      <w:proofErr w:type="gramEnd"/>
      <w:r>
        <w:rPr>
          <w:sz w:val="22"/>
          <w:szCs w:val="22"/>
        </w:rPr>
        <w:t>_____________ 2022 г.                                                  «__</w:t>
      </w:r>
      <w:proofErr w:type="gramStart"/>
      <w:r>
        <w:rPr>
          <w:sz w:val="22"/>
          <w:szCs w:val="22"/>
        </w:rPr>
        <w:t xml:space="preserve">_»   </w:t>
      </w:r>
      <w:proofErr w:type="gramEnd"/>
      <w:r>
        <w:rPr>
          <w:sz w:val="22"/>
          <w:szCs w:val="22"/>
        </w:rPr>
        <w:t>_____________ 2022 г</w:t>
      </w:r>
      <w:bookmarkStart w:id="4" w:name="_GoBack"/>
      <w:bookmarkEnd w:id="4"/>
    </w:p>
    <w:p w:rsidR="00106A48" w:rsidRPr="003D657A" w:rsidRDefault="00106A48" w:rsidP="00106A48">
      <w:pPr>
        <w:ind w:left="708"/>
        <w:jc w:val="both"/>
        <w:rPr>
          <w:b/>
        </w:rPr>
      </w:pPr>
    </w:p>
    <w:sectPr w:rsidR="00106A48" w:rsidRPr="003D657A" w:rsidSect="00391B87">
      <w:pgSz w:w="11906" w:h="16838" w:code="9"/>
      <w:pgMar w:top="851" w:right="567"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3000" w:rsidRDefault="00633000" w:rsidP="00633000">
      <w:r>
        <w:separator/>
      </w:r>
    </w:p>
  </w:endnote>
  <w:endnote w:type="continuationSeparator" w:id="0">
    <w:p w:rsidR="00633000" w:rsidRDefault="00633000" w:rsidP="00633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3000" w:rsidRDefault="00633000" w:rsidP="00633000">
      <w:r>
        <w:separator/>
      </w:r>
    </w:p>
  </w:footnote>
  <w:footnote w:type="continuationSeparator" w:id="0">
    <w:p w:rsidR="00633000" w:rsidRDefault="00633000" w:rsidP="00633000">
      <w:r>
        <w:continuationSeparator/>
      </w:r>
    </w:p>
  </w:footnote>
  <w:footnote w:id="1">
    <w:p w:rsidR="00633000" w:rsidRDefault="00633000" w:rsidP="00633000">
      <w:pPr>
        <w:pStyle w:val="a3"/>
        <w:jc w:val="both"/>
        <w:rPr>
          <w:color w:val="C00000"/>
        </w:rPr>
      </w:pPr>
      <w:r>
        <w:rPr>
          <w:rStyle w:val="a6"/>
          <w:color w:val="C00000"/>
        </w:rPr>
        <w:footnoteRef/>
      </w:r>
      <w:r>
        <w:rPr>
          <w:color w:val="C00000"/>
        </w:rPr>
        <w:t xml:space="preserve"> Комментарий: ПБ 10-382-00 Правила устройства и безопасной эксплуатации грузоподъемных кранов утратил силу в связи с изданием приказа </w:t>
      </w:r>
      <w:proofErr w:type="spellStart"/>
      <w:r>
        <w:rPr>
          <w:color w:val="C00000"/>
        </w:rPr>
        <w:t>Ростехнадзора</w:t>
      </w:r>
      <w:proofErr w:type="spellEnd"/>
      <w:r>
        <w:rPr>
          <w:color w:val="C00000"/>
        </w:rPr>
        <w:t xml:space="preserve"> от 12.11.2013 № 533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b/>
        <w:i/>
        <w:lang w:val="ru-RU"/>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000"/>
    <w:rsid w:val="000033EB"/>
    <w:rsid w:val="000565F5"/>
    <w:rsid w:val="00106A48"/>
    <w:rsid w:val="00186E77"/>
    <w:rsid w:val="001F2573"/>
    <w:rsid w:val="002025F1"/>
    <w:rsid w:val="003654E6"/>
    <w:rsid w:val="00391B87"/>
    <w:rsid w:val="00427864"/>
    <w:rsid w:val="00633000"/>
    <w:rsid w:val="00A15494"/>
    <w:rsid w:val="00B2661F"/>
    <w:rsid w:val="00B61DFB"/>
    <w:rsid w:val="00CA02C8"/>
    <w:rsid w:val="00D40E6F"/>
    <w:rsid w:val="00DB6618"/>
    <w:rsid w:val="00F320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12A3C5"/>
  <w15:docId w15:val="{2D15F96F-A238-4A7B-8F64-B47E3503B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000"/>
  </w:style>
  <w:style w:type="paragraph" w:styleId="1">
    <w:name w:val="heading 1"/>
    <w:basedOn w:val="a"/>
    <w:next w:val="a"/>
    <w:link w:val="10"/>
    <w:qFormat/>
    <w:rsid w:val="00CA02C8"/>
    <w:pPr>
      <w:keepNext/>
      <w:jc w:val="center"/>
      <w:outlineLvl w:val="0"/>
    </w:pPr>
    <w:rPr>
      <w:b/>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633000"/>
  </w:style>
  <w:style w:type="character" w:customStyle="1" w:styleId="a4">
    <w:name w:val="Текст сноски Знак"/>
    <w:basedOn w:val="a0"/>
    <w:link w:val="a3"/>
    <w:uiPriority w:val="99"/>
    <w:semiHidden/>
    <w:rsid w:val="00633000"/>
  </w:style>
  <w:style w:type="paragraph" w:styleId="a5">
    <w:name w:val="List Paragraph"/>
    <w:basedOn w:val="a"/>
    <w:uiPriority w:val="34"/>
    <w:qFormat/>
    <w:rsid w:val="00633000"/>
    <w:pPr>
      <w:widowControl w:val="0"/>
      <w:autoSpaceDE w:val="0"/>
      <w:autoSpaceDN w:val="0"/>
      <w:adjustRightInd w:val="0"/>
      <w:spacing w:after="120"/>
      <w:jc w:val="both"/>
    </w:pPr>
    <w:rPr>
      <w:b/>
      <w:i/>
      <w:color w:val="FF0000"/>
      <w:sz w:val="22"/>
      <w:szCs w:val="22"/>
    </w:rPr>
  </w:style>
  <w:style w:type="character" w:customStyle="1" w:styleId="SCH0">
    <w:name w:val="SCH Знак"/>
    <w:link w:val="SCH"/>
    <w:locked/>
    <w:rsid w:val="00633000"/>
    <w:rPr>
      <w:b/>
      <w:i/>
      <w:sz w:val="24"/>
      <w:szCs w:val="24"/>
      <w:lang w:eastAsia="ar-SA"/>
    </w:rPr>
  </w:style>
  <w:style w:type="paragraph" w:customStyle="1" w:styleId="SCH">
    <w:name w:val="SCH"/>
    <w:basedOn w:val="a"/>
    <w:link w:val="SCH0"/>
    <w:qFormat/>
    <w:rsid w:val="00633000"/>
    <w:pPr>
      <w:numPr>
        <w:numId w:val="1"/>
      </w:numPr>
      <w:suppressAutoHyphens/>
      <w:autoSpaceDE w:val="0"/>
      <w:spacing w:after="120" w:line="276" w:lineRule="auto"/>
      <w:jc w:val="right"/>
    </w:pPr>
    <w:rPr>
      <w:b/>
      <w:i/>
      <w:sz w:val="24"/>
      <w:szCs w:val="24"/>
      <w:lang w:eastAsia="ar-SA"/>
    </w:rPr>
  </w:style>
  <w:style w:type="character" w:styleId="a6">
    <w:name w:val="footnote reference"/>
    <w:uiPriority w:val="99"/>
    <w:semiHidden/>
    <w:unhideWhenUsed/>
    <w:rsid w:val="00633000"/>
    <w:rPr>
      <w:vertAlign w:val="superscript"/>
    </w:rPr>
  </w:style>
  <w:style w:type="character" w:customStyle="1" w:styleId="10">
    <w:name w:val="Заголовок 1 Знак"/>
    <w:basedOn w:val="a0"/>
    <w:link w:val="1"/>
    <w:rsid w:val="00CA02C8"/>
    <w:rPr>
      <w:b/>
      <w:sz w:val="24"/>
      <w:szCs w:val="28"/>
    </w:rPr>
  </w:style>
  <w:style w:type="paragraph" w:styleId="a7">
    <w:name w:val="Body Text"/>
    <w:basedOn w:val="a"/>
    <w:link w:val="a8"/>
    <w:rsid w:val="00CA02C8"/>
    <w:pPr>
      <w:jc w:val="center"/>
    </w:pPr>
    <w:rPr>
      <w:b/>
      <w:sz w:val="24"/>
      <w:szCs w:val="28"/>
    </w:rPr>
  </w:style>
  <w:style w:type="character" w:customStyle="1" w:styleId="a8">
    <w:name w:val="Основной текст Знак"/>
    <w:basedOn w:val="a0"/>
    <w:link w:val="a7"/>
    <w:rsid w:val="00CA02C8"/>
    <w:rPr>
      <w:b/>
      <w:sz w:val="24"/>
      <w:szCs w:val="28"/>
    </w:rPr>
  </w:style>
  <w:style w:type="paragraph" w:customStyle="1" w:styleId="lvl1">
    <w:name w:val="lvl_1"/>
    <w:basedOn w:val="a7"/>
    <w:rsid w:val="00427864"/>
    <w:pPr>
      <w:numPr>
        <w:numId w:val="3"/>
      </w:numPr>
      <w:spacing w:after="120" w:line="276" w:lineRule="auto"/>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8159268">
      <w:bodyDiv w:val="1"/>
      <w:marLeft w:val="0"/>
      <w:marRight w:val="0"/>
      <w:marTop w:val="0"/>
      <w:marBottom w:val="0"/>
      <w:divBdr>
        <w:top w:val="none" w:sz="0" w:space="0" w:color="auto"/>
        <w:left w:val="none" w:sz="0" w:space="0" w:color="auto"/>
        <w:bottom w:val="none" w:sz="0" w:space="0" w:color="auto"/>
        <w:right w:val="none" w:sz="0" w:space="0" w:color="auto"/>
      </w:divBdr>
    </w:div>
    <w:div w:id="1941990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685</Words>
  <Characters>3911</Characters>
  <Application>Microsoft Office Word</Application>
  <DocSecurity>0</DocSecurity>
  <Lines>32</Lines>
  <Paragraphs>9</Paragraphs>
  <ScaleCrop>false</ScaleCrop>
  <Company/>
  <LinksUpToDate>false</LinksUpToDate>
  <CharactersWithSpaces>4587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Баштанова Елена Петровна</dc:creator>
  <cp:keywords/>
  <dc:description/>
  <cp:lastModifiedBy>Fedorova Inna</cp:lastModifiedBy>
  <cp:revision>12</cp:revision>
  <dcterms:created xsi:type="dcterms:W3CDTF">2020-02-14T01:57:00Z</dcterms:created>
  <dcterms:modified xsi:type="dcterms:W3CDTF">2022-08-01T08:58:00Z</dcterms:modified>
</cp:coreProperties>
</file>